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D81" w:rsidRPr="00922D81" w:rsidRDefault="00945022" w:rsidP="00C07656">
      <w:pPr>
        <w:numPr>
          <w:ilvl w:val="0"/>
          <w:numId w:val="6"/>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In July 2008, the Council of Australian Governments (COAG) agreed</w:t>
      </w:r>
      <w:r w:rsidR="00922D81" w:rsidRPr="00922D81">
        <w:rPr>
          <w:rFonts w:ascii="Arial" w:hAnsi="Arial" w:cs="Arial"/>
          <w:bCs/>
          <w:spacing w:val="-3"/>
          <w:sz w:val="22"/>
          <w:szCs w:val="22"/>
        </w:rPr>
        <w:t xml:space="preserve"> to </w:t>
      </w:r>
      <w:r w:rsidR="00922D81" w:rsidRPr="00922D81">
        <w:rPr>
          <w:rFonts w:ascii="Arial" w:hAnsi="Arial" w:cs="Arial"/>
          <w:bCs/>
          <w:spacing w:val="-3"/>
          <w:sz w:val="22"/>
          <w:szCs w:val="22"/>
          <w:lang w:val="en"/>
        </w:rPr>
        <w:t>establish a national licensing system</w:t>
      </w:r>
      <w:r w:rsidR="00922D81">
        <w:rPr>
          <w:rFonts w:ascii="Arial" w:hAnsi="Arial" w:cs="Arial"/>
          <w:bCs/>
          <w:spacing w:val="-3"/>
          <w:sz w:val="22"/>
          <w:szCs w:val="22"/>
          <w:lang w:val="en"/>
        </w:rPr>
        <w:t xml:space="preserve"> for specified occupations</w:t>
      </w:r>
      <w:r w:rsidR="00922D81" w:rsidRPr="00922D81">
        <w:rPr>
          <w:rFonts w:ascii="Arial" w:hAnsi="Arial" w:cs="Arial"/>
          <w:bCs/>
          <w:spacing w:val="-3"/>
          <w:sz w:val="22"/>
          <w:szCs w:val="22"/>
          <w:lang w:val="en"/>
        </w:rPr>
        <w:t xml:space="preserve">.  </w:t>
      </w:r>
    </w:p>
    <w:p w:rsidR="00A527A5" w:rsidRPr="00A527A5" w:rsidRDefault="00922D81" w:rsidP="00C07656">
      <w:pPr>
        <w:numPr>
          <w:ilvl w:val="0"/>
          <w:numId w:val="6"/>
        </w:numPr>
        <w:tabs>
          <w:tab w:val="clear" w:pos="720"/>
          <w:tab w:val="num" w:pos="360"/>
        </w:tabs>
        <w:spacing w:before="240"/>
        <w:ind w:left="360"/>
        <w:jc w:val="both"/>
        <w:rPr>
          <w:rFonts w:ascii="Arial" w:hAnsi="Arial" w:cs="Arial"/>
          <w:bCs/>
          <w:spacing w:val="-3"/>
          <w:sz w:val="22"/>
          <w:szCs w:val="22"/>
        </w:rPr>
      </w:pPr>
      <w:r w:rsidRPr="00922D81">
        <w:rPr>
          <w:rFonts w:ascii="Arial" w:hAnsi="Arial" w:cs="Arial"/>
          <w:bCs/>
          <w:spacing w:val="-3"/>
          <w:sz w:val="22"/>
          <w:szCs w:val="22"/>
          <w:lang w:val="en"/>
        </w:rPr>
        <w:t xml:space="preserve">The system will see a national approach to the licensing of a range of economically important occupations aimed at reducing the regulatory burden on businesses and individuals and promoting greater workforce mobility.  Once established, workers and contractors in specified occupations will be issued with a single national licence allowing them to work anywhere in </w:t>
      </w:r>
      <w:smartTag w:uri="urn:schemas-microsoft-com:office:smarttags" w:element="country-region">
        <w:smartTag w:uri="urn:schemas-microsoft-com:office:smarttags" w:element="place">
          <w:r w:rsidRPr="00922D81">
            <w:rPr>
              <w:rFonts w:ascii="Arial" w:hAnsi="Arial" w:cs="Arial"/>
              <w:bCs/>
              <w:spacing w:val="-3"/>
              <w:sz w:val="22"/>
              <w:szCs w:val="22"/>
              <w:lang w:val="en"/>
            </w:rPr>
            <w:t>Australia</w:t>
          </w:r>
        </w:smartTag>
      </w:smartTag>
      <w:r w:rsidRPr="00922D81">
        <w:rPr>
          <w:rFonts w:ascii="Arial" w:hAnsi="Arial" w:cs="Arial"/>
          <w:bCs/>
          <w:spacing w:val="-3"/>
          <w:sz w:val="22"/>
          <w:szCs w:val="22"/>
          <w:lang w:val="en"/>
        </w:rPr>
        <w:t xml:space="preserve"> without additional compliance or fee obligations.</w:t>
      </w:r>
    </w:p>
    <w:p w:rsidR="003B6AC1" w:rsidRPr="003B6AC1" w:rsidRDefault="003B6AC1" w:rsidP="00C07656">
      <w:pPr>
        <w:numPr>
          <w:ilvl w:val="0"/>
          <w:numId w:val="6"/>
        </w:numPr>
        <w:tabs>
          <w:tab w:val="clear" w:pos="720"/>
          <w:tab w:val="num" w:pos="360"/>
        </w:tabs>
        <w:spacing w:before="240"/>
        <w:ind w:left="360"/>
        <w:jc w:val="both"/>
        <w:rPr>
          <w:rFonts w:ascii="Arial" w:hAnsi="Arial" w:cs="Arial"/>
          <w:bCs/>
          <w:spacing w:val="-3"/>
          <w:sz w:val="22"/>
          <w:szCs w:val="22"/>
        </w:rPr>
      </w:pPr>
      <w:r w:rsidRPr="003B6AC1">
        <w:rPr>
          <w:rFonts w:ascii="Arial" w:hAnsi="Arial" w:cs="Arial"/>
          <w:sz w:val="22"/>
          <w:szCs w:val="22"/>
          <w:lang w:val="en"/>
        </w:rPr>
        <w:t>The national licensing system will initially be applied to seven broad occupational areas:  air conditioning and refrigeration mechanics; building; electrical; land transport (dangerous goods and passenger vehicles); maritime; plumbing and gasfitting; and property agents.</w:t>
      </w:r>
      <w:r w:rsidR="00945022">
        <w:rPr>
          <w:rFonts w:ascii="Arial" w:hAnsi="Arial" w:cs="Arial"/>
          <w:sz w:val="22"/>
          <w:szCs w:val="22"/>
          <w:lang w:val="en"/>
        </w:rPr>
        <w:t xml:space="preserve">  </w:t>
      </w:r>
    </w:p>
    <w:p w:rsidR="00B7600A" w:rsidRPr="00B7600A" w:rsidRDefault="00B7600A" w:rsidP="00C07656">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Commonwealth government released a Regulation</w:t>
      </w:r>
      <w:r w:rsidRPr="00B7600A">
        <w:rPr>
          <w:rFonts w:ascii="Arial" w:hAnsi="Arial" w:cs="Arial"/>
          <w:bCs/>
          <w:spacing w:val="-3"/>
          <w:sz w:val="22"/>
          <w:szCs w:val="22"/>
        </w:rPr>
        <w:t xml:space="preserve"> Impact Statement</w:t>
      </w:r>
      <w:r>
        <w:rPr>
          <w:rFonts w:ascii="Arial" w:hAnsi="Arial" w:cs="Arial"/>
          <w:bCs/>
          <w:spacing w:val="-3"/>
          <w:sz w:val="22"/>
          <w:szCs w:val="22"/>
        </w:rPr>
        <w:t xml:space="preserve"> on the proposed national licensing system</w:t>
      </w:r>
      <w:r w:rsidRPr="00B7600A">
        <w:rPr>
          <w:rFonts w:ascii="Arial" w:hAnsi="Arial" w:cs="Arial"/>
          <w:bCs/>
          <w:spacing w:val="-3"/>
          <w:sz w:val="22"/>
          <w:szCs w:val="22"/>
        </w:rPr>
        <w:t xml:space="preserve"> in October 2008</w:t>
      </w:r>
      <w:r w:rsidR="00945022">
        <w:rPr>
          <w:rFonts w:ascii="Arial" w:hAnsi="Arial" w:cs="Arial"/>
          <w:bCs/>
          <w:spacing w:val="-3"/>
          <w:sz w:val="22"/>
          <w:szCs w:val="22"/>
        </w:rPr>
        <w:t xml:space="preserve"> and n</w:t>
      </w:r>
      <w:r w:rsidR="00945022" w:rsidRPr="00945022">
        <w:rPr>
          <w:rFonts w:ascii="Arial" w:hAnsi="Arial" w:cs="Arial"/>
          <w:bCs/>
          <w:spacing w:val="-3"/>
          <w:sz w:val="22"/>
          <w:szCs w:val="22"/>
        </w:rPr>
        <w:t xml:space="preserve">ational consultation meetings were </w:t>
      </w:r>
      <w:r w:rsidR="00945022">
        <w:rPr>
          <w:rFonts w:ascii="Arial" w:hAnsi="Arial" w:cs="Arial"/>
          <w:bCs/>
          <w:spacing w:val="-3"/>
          <w:sz w:val="22"/>
          <w:szCs w:val="22"/>
        </w:rPr>
        <w:t xml:space="preserve">also </w:t>
      </w:r>
      <w:r w:rsidR="00945022" w:rsidRPr="00945022">
        <w:rPr>
          <w:rFonts w:ascii="Arial" w:hAnsi="Arial" w:cs="Arial"/>
          <w:bCs/>
          <w:spacing w:val="-3"/>
          <w:sz w:val="22"/>
          <w:szCs w:val="22"/>
        </w:rPr>
        <w:t>undertaken with stakeholders in July and October 2008</w:t>
      </w:r>
      <w:r>
        <w:rPr>
          <w:rFonts w:ascii="Arial" w:hAnsi="Arial" w:cs="Arial"/>
          <w:bCs/>
          <w:spacing w:val="-3"/>
          <w:sz w:val="22"/>
          <w:szCs w:val="22"/>
        </w:rPr>
        <w:t>.</w:t>
      </w:r>
    </w:p>
    <w:p w:rsidR="00B7600A" w:rsidRPr="00B7600A" w:rsidRDefault="00945022" w:rsidP="00C07656">
      <w:pPr>
        <w:numPr>
          <w:ilvl w:val="0"/>
          <w:numId w:val="6"/>
        </w:numPr>
        <w:tabs>
          <w:tab w:val="clear" w:pos="720"/>
          <w:tab w:val="num" w:pos="360"/>
        </w:tabs>
        <w:spacing w:before="240"/>
        <w:ind w:left="360"/>
        <w:jc w:val="both"/>
        <w:rPr>
          <w:rFonts w:ascii="Arial" w:hAnsi="Arial" w:cs="Arial"/>
          <w:bCs/>
          <w:spacing w:val="-3"/>
          <w:sz w:val="22"/>
          <w:szCs w:val="22"/>
        </w:rPr>
      </w:pPr>
      <w:r w:rsidRPr="00922D81">
        <w:rPr>
          <w:rFonts w:ascii="Arial" w:hAnsi="Arial" w:cs="Arial"/>
          <w:bCs/>
          <w:spacing w:val="-3"/>
          <w:sz w:val="22"/>
          <w:szCs w:val="22"/>
        </w:rPr>
        <w:t xml:space="preserve">The Intergovernmental Agreement </w:t>
      </w:r>
      <w:r>
        <w:rPr>
          <w:rFonts w:ascii="Arial" w:hAnsi="Arial" w:cs="Arial"/>
          <w:bCs/>
          <w:spacing w:val="-3"/>
          <w:sz w:val="22"/>
          <w:szCs w:val="22"/>
        </w:rPr>
        <w:t xml:space="preserve">(IGA) </w:t>
      </w:r>
      <w:r w:rsidRPr="00922D81">
        <w:rPr>
          <w:rFonts w:ascii="Arial" w:hAnsi="Arial" w:cs="Arial"/>
          <w:bCs/>
          <w:spacing w:val="-3"/>
          <w:sz w:val="22"/>
          <w:szCs w:val="22"/>
        </w:rPr>
        <w:t xml:space="preserve">for a National Licensing System gives effect to COAG’s </w:t>
      </w:r>
      <w:r>
        <w:rPr>
          <w:rFonts w:ascii="Arial" w:hAnsi="Arial" w:cs="Arial"/>
          <w:bCs/>
          <w:spacing w:val="-3"/>
          <w:sz w:val="22"/>
          <w:szCs w:val="22"/>
        </w:rPr>
        <w:t xml:space="preserve">2008 </w:t>
      </w:r>
      <w:r w:rsidRPr="00922D81">
        <w:rPr>
          <w:rFonts w:ascii="Arial" w:hAnsi="Arial" w:cs="Arial"/>
          <w:bCs/>
          <w:spacing w:val="-3"/>
          <w:sz w:val="22"/>
          <w:szCs w:val="22"/>
        </w:rPr>
        <w:t xml:space="preserve">decision to </w:t>
      </w:r>
      <w:r w:rsidRPr="00922D81">
        <w:rPr>
          <w:rFonts w:ascii="Arial" w:hAnsi="Arial" w:cs="Arial"/>
          <w:bCs/>
          <w:spacing w:val="-3"/>
          <w:sz w:val="22"/>
          <w:szCs w:val="22"/>
          <w:lang w:val="en"/>
        </w:rPr>
        <w:t xml:space="preserve">establish </w:t>
      </w:r>
      <w:r>
        <w:rPr>
          <w:rFonts w:ascii="Arial" w:hAnsi="Arial" w:cs="Arial"/>
          <w:bCs/>
          <w:spacing w:val="-3"/>
          <w:sz w:val="22"/>
          <w:szCs w:val="22"/>
          <w:lang w:val="en"/>
        </w:rPr>
        <w:t>the</w:t>
      </w:r>
      <w:r w:rsidRPr="00922D81">
        <w:rPr>
          <w:rFonts w:ascii="Arial" w:hAnsi="Arial" w:cs="Arial"/>
          <w:bCs/>
          <w:spacing w:val="-3"/>
          <w:sz w:val="22"/>
          <w:szCs w:val="22"/>
          <w:lang w:val="en"/>
        </w:rPr>
        <w:t xml:space="preserve"> national licensing system.  </w:t>
      </w:r>
      <w:r w:rsidR="00B7600A" w:rsidRPr="00B7600A">
        <w:rPr>
          <w:rFonts w:ascii="Arial" w:hAnsi="Arial" w:cs="Arial"/>
          <w:sz w:val="22"/>
          <w:szCs w:val="22"/>
        </w:rPr>
        <w:t xml:space="preserve">The IGA sets out the high-level structural framework necessary to establish the national licensing system.  The structural framework </w:t>
      </w:r>
      <w:bookmarkStart w:id="1" w:name="OLE_LINK9"/>
      <w:bookmarkStart w:id="2" w:name="OLE_LINK10"/>
      <w:r w:rsidR="00B7600A" w:rsidRPr="00B7600A">
        <w:rPr>
          <w:rFonts w:ascii="Arial" w:hAnsi="Arial" w:cs="Arial"/>
          <w:sz w:val="22"/>
          <w:szCs w:val="22"/>
        </w:rPr>
        <w:t>is premised on a national delegated agency model which preserves an ongoing administrative and service delivery role for state-based regulators.</w:t>
      </w:r>
      <w:bookmarkEnd w:id="1"/>
      <w:bookmarkEnd w:id="2"/>
      <w:r w:rsidR="00B7600A" w:rsidRPr="00B7600A">
        <w:rPr>
          <w:rFonts w:ascii="Arial" w:hAnsi="Arial" w:cs="Arial"/>
          <w:sz w:val="22"/>
          <w:szCs w:val="22"/>
        </w:rPr>
        <w:t xml:space="preserve"> </w:t>
      </w:r>
    </w:p>
    <w:p w:rsidR="00B7600A" w:rsidRPr="00B7600A" w:rsidRDefault="00B7600A" w:rsidP="00C07656">
      <w:pPr>
        <w:numPr>
          <w:ilvl w:val="0"/>
          <w:numId w:val="6"/>
        </w:numPr>
        <w:tabs>
          <w:tab w:val="clear" w:pos="720"/>
          <w:tab w:val="num" w:pos="360"/>
        </w:tabs>
        <w:spacing w:before="240"/>
        <w:ind w:left="360"/>
        <w:jc w:val="both"/>
        <w:rPr>
          <w:rFonts w:ascii="Arial" w:hAnsi="Arial" w:cs="Arial"/>
          <w:bCs/>
          <w:spacing w:val="-3"/>
          <w:sz w:val="22"/>
          <w:szCs w:val="22"/>
        </w:rPr>
      </w:pPr>
      <w:r w:rsidRPr="00B7600A">
        <w:rPr>
          <w:rFonts w:ascii="Arial" w:hAnsi="Arial" w:cs="Arial"/>
          <w:sz w:val="22"/>
          <w:szCs w:val="22"/>
        </w:rPr>
        <w:t>The IGA does not contain information on specific occupational areas.</w:t>
      </w:r>
    </w:p>
    <w:p w:rsidR="00B7600A" w:rsidRPr="00B7600A" w:rsidRDefault="00CE6FB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sidR="00A527A5">
        <w:rPr>
          <w:rFonts w:ascii="Arial" w:hAnsi="Arial" w:cs="Arial"/>
          <w:sz w:val="22"/>
          <w:szCs w:val="22"/>
        </w:rPr>
        <w:t xml:space="preserve"> </w:t>
      </w:r>
      <w:r w:rsidR="00B7600A" w:rsidRPr="00B7600A">
        <w:rPr>
          <w:rFonts w:ascii="Arial" w:hAnsi="Arial" w:cs="Arial"/>
          <w:sz w:val="22"/>
          <w:szCs w:val="22"/>
        </w:rPr>
        <w:t>the Intergovernmental Agreement for a National Licensing System to be signed</w:t>
      </w:r>
      <w:r w:rsidR="00B7600A">
        <w:rPr>
          <w:rFonts w:ascii="Arial" w:hAnsi="Arial" w:cs="Arial"/>
          <w:sz w:val="22"/>
          <w:szCs w:val="22"/>
        </w:rPr>
        <w:t>.</w:t>
      </w:r>
    </w:p>
    <w:p w:rsidR="00B7600A" w:rsidRPr="00B7600A" w:rsidRDefault="00B7600A" w:rsidP="00C07656">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Cabinet approved</w:t>
      </w:r>
      <w:r>
        <w:rPr>
          <w:rFonts w:ascii="Arial" w:hAnsi="Arial" w:cs="Arial"/>
          <w:sz w:val="22"/>
          <w:szCs w:val="22"/>
        </w:rPr>
        <w:t xml:space="preserve"> the Commonwealth Regulation</w:t>
      </w:r>
      <w:r w:rsidRPr="00B7600A">
        <w:rPr>
          <w:rFonts w:ascii="Arial" w:hAnsi="Arial" w:cs="Arial"/>
          <w:sz w:val="22"/>
          <w:szCs w:val="22"/>
        </w:rPr>
        <w:t xml:space="preserve"> Impact Statement accompanying the </w:t>
      </w:r>
      <w:r w:rsidR="00945022" w:rsidRPr="00B7600A">
        <w:rPr>
          <w:rFonts w:ascii="Arial" w:hAnsi="Arial" w:cs="Arial"/>
          <w:sz w:val="22"/>
          <w:szCs w:val="22"/>
        </w:rPr>
        <w:t xml:space="preserve">Intergovernmental Agreement </w:t>
      </w:r>
      <w:r w:rsidRPr="00B7600A">
        <w:rPr>
          <w:rFonts w:ascii="Arial" w:hAnsi="Arial" w:cs="Arial"/>
          <w:sz w:val="22"/>
          <w:szCs w:val="22"/>
        </w:rPr>
        <w:t>as a basis for further development of the national licensing system</w:t>
      </w:r>
      <w:r>
        <w:rPr>
          <w:rFonts w:ascii="Arial" w:hAnsi="Arial" w:cs="Arial"/>
          <w:sz w:val="22"/>
          <w:szCs w:val="22"/>
        </w:rPr>
        <w:t>.</w:t>
      </w:r>
    </w:p>
    <w:p w:rsidR="00B7600A" w:rsidRPr="00B7600A" w:rsidRDefault="00B7600A" w:rsidP="00C07656">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Cabinet approved</w:t>
      </w:r>
      <w:r>
        <w:rPr>
          <w:rFonts w:ascii="Arial" w:hAnsi="Arial" w:cs="Arial"/>
          <w:sz w:val="22"/>
          <w:szCs w:val="22"/>
        </w:rPr>
        <w:t xml:space="preserve"> </w:t>
      </w:r>
      <w:r w:rsidRPr="00B7600A">
        <w:rPr>
          <w:rFonts w:ascii="Arial" w:hAnsi="Arial" w:cs="Arial"/>
          <w:sz w:val="22"/>
          <w:szCs w:val="22"/>
        </w:rPr>
        <w:t>the Ministerial Council for Commonwealth-State Financial Relations being the responsible Ministerial Council to oversight the establishment of the national licensing system</w:t>
      </w:r>
      <w:r>
        <w:rPr>
          <w:rFonts w:ascii="Arial" w:hAnsi="Arial" w:cs="Arial"/>
          <w:sz w:val="22"/>
          <w:szCs w:val="22"/>
        </w:rPr>
        <w:t>.</w:t>
      </w:r>
    </w:p>
    <w:p w:rsidR="00780823" w:rsidRPr="00CE6FBA" w:rsidRDefault="00780823" w:rsidP="00780823">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Cabinet noted</w:t>
      </w:r>
      <w:r>
        <w:rPr>
          <w:rFonts w:ascii="Arial" w:hAnsi="Arial" w:cs="Arial"/>
          <w:sz w:val="22"/>
          <w:szCs w:val="22"/>
        </w:rPr>
        <w:t xml:space="preserve"> that </w:t>
      </w:r>
      <w:r w:rsidRPr="00B7600A">
        <w:rPr>
          <w:rFonts w:ascii="Arial" w:hAnsi="Arial" w:cs="Arial"/>
          <w:sz w:val="22"/>
          <w:szCs w:val="22"/>
        </w:rPr>
        <w:t xml:space="preserve">the Intergovernmental Agreement preserves </w:t>
      </w:r>
      <w:smartTag w:uri="urn:schemas-microsoft-com:office:smarttags" w:element="place">
        <w:smartTag w:uri="urn:schemas-microsoft-com:office:smarttags" w:element="State">
          <w:r w:rsidRPr="00B7600A">
            <w:rPr>
              <w:rFonts w:ascii="Arial" w:hAnsi="Arial" w:cs="Arial"/>
              <w:sz w:val="22"/>
              <w:szCs w:val="22"/>
            </w:rPr>
            <w:t>Queensland</w:t>
          </w:r>
        </w:smartTag>
      </w:smartTag>
      <w:r w:rsidRPr="00B7600A">
        <w:rPr>
          <w:rFonts w:ascii="Arial" w:hAnsi="Arial" w:cs="Arial"/>
          <w:sz w:val="22"/>
          <w:szCs w:val="22"/>
        </w:rPr>
        <w:t>’s existing home warranty insurance scheme</w:t>
      </w:r>
      <w:r>
        <w:rPr>
          <w:rFonts w:ascii="Arial" w:hAnsi="Arial" w:cs="Arial"/>
          <w:sz w:val="22"/>
          <w:szCs w:val="22"/>
        </w:rPr>
        <w:t>.</w:t>
      </w:r>
    </w:p>
    <w:p w:rsidR="00CE6FBA" w:rsidRPr="00CE6FBA" w:rsidRDefault="00B7600A" w:rsidP="00C07656">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Cabinet noted</w:t>
      </w:r>
      <w:r>
        <w:rPr>
          <w:rFonts w:ascii="Arial" w:hAnsi="Arial" w:cs="Arial"/>
          <w:sz w:val="22"/>
          <w:szCs w:val="22"/>
        </w:rPr>
        <w:t xml:space="preserve"> that </w:t>
      </w:r>
      <w:r w:rsidRPr="00B7600A">
        <w:rPr>
          <w:rFonts w:ascii="Arial" w:hAnsi="Arial" w:cs="Arial"/>
          <w:sz w:val="22"/>
          <w:szCs w:val="22"/>
        </w:rPr>
        <w:t xml:space="preserve">the Intergovernmental Agreement </w:t>
      </w:r>
      <w:r w:rsidR="00780823" w:rsidRPr="00780823">
        <w:rPr>
          <w:rFonts w:ascii="Arial" w:hAnsi="Arial" w:cs="Arial"/>
          <w:sz w:val="22"/>
          <w:szCs w:val="22"/>
        </w:rPr>
        <w:t xml:space="preserve">protects </w:t>
      </w:r>
      <w:smartTag w:uri="urn:schemas-microsoft-com:office:smarttags" w:element="place">
        <w:smartTag w:uri="urn:schemas-microsoft-com:office:smarttags" w:element="State">
          <w:r w:rsidR="00780823" w:rsidRPr="00780823">
            <w:rPr>
              <w:rFonts w:ascii="Arial" w:hAnsi="Arial" w:cs="Arial"/>
              <w:sz w:val="22"/>
              <w:szCs w:val="22"/>
            </w:rPr>
            <w:t>Queensland</w:t>
          </w:r>
        </w:smartTag>
      </w:smartTag>
      <w:r w:rsidR="00780823" w:rsidRPr="00780823">
        <w:rPr>
          <w:rFonts w:ascii="Arial" w:hAnsi="Arial" w:cs="Arial"/>
          <w:sz w:val="22"/>
          <w:szCs w:val="22"/>
        </w:rPr>
        <w:t>’s budget and financial position during the development and implementation of the national licensing system</w:t>
      </w:r>
      <w:r w:rsidR="00CE6FBA">
        <w:rPr>
          <w:rFonts w:ascii="Arial" w:hAnsi="Arial" w:cs="Arial"/>
          <w:sz w:val="22"/>
          <w:szCs w:val="22"/>
        </w:rPr>
        <w:t>.</w:t>
      </w:r>
    </w:p>
    <w:p w:rsidR="00C07656" w:rsidRPr="00C07656" w:rsidRDefault="00C07656" w:rsidP="00C07656">
      <w:pPr>
        <w:jc w:val="both"/>
        <w:rPr>
          <w:rFonts w:ascii="Arial" w:hAnsi="Arial" w:cs="Arial"/>
          <w:sz w:val="22"/>
          <w:szCs w:val="22"/>
        </w:rPr>
      </w:pPr>
    </w:p>
    <w:p w:rsidR="00EA00BF" w:rsidRPr="00C07656" w:rsidRDefault="00EA00BF" w:rsidP="00EA00BF">
      <w:pPr>
        <w:jc w:val="both"/>
        <w:rPr>
          <w:rFonts w:ascii="Arial" w:hAnsi="Arial" w:cs="Arial"/>
          <w:sz w:val="22"/>
          <w:szCs w:val="22"/>
        </w:rPr>
      </w:pPr>
    </w:p>
    <w:p w:rsidR="00EA00BF" w:rsidRPr="00C07656"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A527A5" w:rsidRDefault="00E4494D" w:rsidP="00F10DF9">
      <w:pPr>
        <w:numPr>
          <w:ilvl w:val="0"/>
          <w:numId w:val="8"/>
        </w:numPr>
        <w:spacing w:before="120"/>
        <w:ind w:left="811"/>
        <w:jc w:val="both"/>
        <w:rPr>
          <w:rFonts w:ascii="Arial" w:hAnsi="Arial" w:cs="Arial"/>
          <w:sz w:val="22"/>
          <w:szCs w:val="22"/>
        </w:rPr>
      </w:pPr>
      <w:hyperlink r:id="rId7" w:history="1">
        <w:r w:rsidR="00B7600A" w:rsidRPr="00D65BF5">
          <w:rPr>
            <w:rStyle w:val="Hyperlink"/>
            <w:rFonts w:ascii="Arial" w:hAnsi="Arial" w:cs="Arial"/>
            <w:sz w:val="22"/>
            <w:szCs w:val="22"/>
          </w:rPr>
          <w:t>Intergovernmental Agreement for a National Licensing System for Specified Occupations</w:t>
        </w:r>
        <w:r w:rsidR="00A527A5" w:rsidRPr="00D65BF5">
          <w:rPr>
            <w:rStyle w:val="Hyperlink"/>
            <w:rFonts w:ascii="Arial" w:hAnsi="Arial" w:cs="Arial"/>
            <w:sz w:val="22"/>
            <w:szCs w:val="22"/>
          </w:rPr>
          <w:t>.</w:t>
        </w:r>
      </w:hyperlink>
    </w:p>
    <w:p w:rsidR="000B545C" w:rsidRPr="00C07656" w:rsidRDefault="00E4494D" w:rsidP="00945022">
      <w:pPr>
        <w:numPr>
          <w:ilvl w:val="0"/>
          <w:numId w:val="8"/>
        </w:numPr>
        <w:spacing w:before="120"/>
        <w:ind w:left="811"/>
        <w:jc w:val="both"/>
        <w:rPr>
          <w:rFonts w:ascii="Arial" w:hAnsi="Arial" w:cs="Arial"/>
          <w:sz w:val="22"/>
          <w:szCs w:val="22"/>
        </w:rPr>
      </w:pPr>
      <w:hyperlink r:id="rId8" w:history="1">
        <w:r w:rsidR="00B7600A" w:rsidRPr="00870996">
          <w:rPr>
            <w:rStyle w:val="Hyperlink"/>
            <w:rFonts w:ascii="Arial" w:hAnsi="Arial" w:cs="Arial"/>
            <w:sz w:val="22"/>
            <w:szCs w:val="22"/>
          </w:rPr>
          <w:t>Commonwealth Regulation Impact Statement</w:t>
        </w:r>
      </w:hyperlink>
    </w:p>
    <w:sectPr w:rsidR="000B545C" w:rsidRPr="00C07656" w:rsidSect="007D3B9D">
      <w:headerReference w:type="default" r:id="rId9"/>
      <w:footerReference w:type="default" r:id="rId10"/>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A14" w:rsidRDefault="006B1A14">
      <w:r>
        <w:separator/>
      </w:r>
    </w:p>
  </w:endnote>
  <w:endnote w:type="continuationSeparator" w:id="0">
    <w:p w:rsidR="006B1A14" w:rsidRDefault="006B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57D" w:rsidRPr="001141E1" w:rsidRDefault="0018157D"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A14" w:rsidRDefault="006B1A14">
      <w:r>
        <w:separator/>
      </w:r>
    </w:p>
  </w:footnote>
  <w:footnote w:type="continuationSeparator" w:id="0">
    <w:p w:rsidR="006B1A14" w:rsidRDefault="006B1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57D" w:rsidRPr="000400F9" w:rsidRDefault="00A26B4A"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18157D" w:rsidRPr="000400F9">
      <w:rPr>
        <w:rFonts w:ascii="Arial" w:hAnsi="Arial" w:cs="Arial"/>
        <w:b/>
        <w:sz w:val="22"/>
        <w:szCs w:val="22"/>
        <w:u w:val="single"/>
      </w:rPr>
      <w:t xml:space="preserve">Cabinet – </w:t>
    </w:r>
    <w:r w:rsidR="0018157D">
      <w:rPr>
        <w:rFonts w:ascii="Arial" w:hAnsi="Arial" w:cs="Arial"/>
        <w:b/>
        <w:sz w:val="22"/>
        <w:szCs w:val="22"/>
        <w:u w:val="single"/>
      </w:rPr>
      <w:t>April 2009</w:t>
    </w:r>
  </w:p>
  <w:p w:rsidR="0018157D" w:rsidRDefault="0018157D" w:rsidP="000400F9">
    <w:pPr>
      <w:pStyle w:val="Header"/>
      <w:spacing w:before="120"/>
      <w:rPr>
        <w:rFonts w:ascii="Arial" w:hAnsi="Arial" w:cs="Arial"/>
        <w:b/>
        <w:sz w:val="22"/>
        <w:szCs w:val="22"/>
        <w:u w:val="single"/>
      </w:rPr>
    </w:pPr>
    <w:r w:rsidRPr="00AD447B">
      <w:rPr>
        <w:rFonts w:ascii="Arial" w:hAnsi="Arial" w:cs="Arial"/>
        <w:b/>
        <w:sz w:val="22"/>
        <w:szCs w:val="22"/>
        <w:u w:val="single"/>
      </w:rPr>
      <w:t>Intergovernmental Agreement for a National Licensing System</w:t>
    </w:r>
    <w:r>
      <w:rPr>
        <w:rFonts w:ascii="Arial" w:hAnsi="Arial" w:cs="Arial"/>
        <w:b/>
        <w:sz w:val="22"/>
        <w:szCs w:val="22"/>
        <w:u w:val="single"/>
      </w:rPr>
      <w:t xml:space="preserve"> for Specified Occupations</w:t>
    </w:r>
  </w:p>
  <w:p w:rsidR="0018157D" w:rsidRDefault="0018157D" w:rsidP="000400F9">
    <w:pPr>
      <w:pStyle w:val="Header"/>
      <w:spacing w:before="120"/>
      <w:rPr>
        <w:rFonts w:ascii="Arial" w:hAnsi="Arial" w:cs="Arial"/>
        <w:b/>
        <w:sz w:val="22"/>
        <w:szCs w:val="22"/>
        <w:u w:val="single"/>
      </w:rPr>
    </w:pPr>
    <w:r>
      <w:rPr>
        <w:rFonts w:ascii="Arial" w:hAnsi="Arial" w:cs="Arial"/>
        <w:b/>
        <w:sz w:val="22"/>
        <w:szCs w:val="22"/>
        <w:u w:val="single"/>
      </w:rPr>
      <w:t>Premier and Minister for the Arts</w:t>
    </w:r>
  </w:p>
  <w:p w:rsidR="0018157D" w:rsidRPr="00F10DF9" w:rsidRDefault="0018157D" w:rsidP="00F10DF9">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
  </w:num>
  <w:num w:numId="5">
    <w:abstractNumId w:val="1"/>
  </w:num>
  <w:num w:numId="6">
    <w:abstractNumId w:val="10"/>
  </w:num>
  <w:num w:numId="7">
    <w:abstractNumId w:val="9"/>
  </w:num>
  <w:num w:numId="8">
    <w:abstractNumId w:val="7"/>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7B"/>
    <w:rsid w:val="00021B34"/>
    <w:rsid w:val="000400F9"/>
    <w:rsid w:val="00081FE5"/>
    <w:rsid w:val="000B545C"/>
    <w:rsid w:val="001141E1"/>
    <w:rsid w:val="001175E1"/>
    <w:rsid w:val="00133013"/>
    <w:rsid w:val="00133A34"/>
    <w:rsid w:val="00160524"/>
    <w:rsid w:val="0018157D"/>
    <w:rsid w:val="00254E35"/>
    <w:rsid w:val="00260957"/>
    <w:rsid w:val="0028053C"/>
    <w:rsid w:val="002C0EB6"/>
    <w:rsid w:val="002F57E4"/>
    <w:rsid w:val="00314FEB"/>
    <w:rsid w:val="0032048B"/>
    <w:rsid w:val="00346156"/>
    <w:rsid w:val="00382380"/>
    <w:rsid w:val="003A269C"/>
    <w:rsid w:val="003A2E0F"/>
    <w:rsid w:val="003B6AC1"/>
    <w:rsid w:val="003C3732"/>
    <w:rsid w:val="00435BE5"/>
    <w:rsid w:val="0048019C"/>
    <w:rsid w:val="00486A99"/>
    <w:rsid w:val="004E6C38"/>
    <w:rsid w:val="004F5FB6"/>
    <w:rsid w:val="00562AE4"/>
    <w:rsid w:val="0056401D"/>
    <w:rsid w:val="005B1D9B"/>
    <w:rsid w:val="005C224F"/>
    <w:rsid w:val="006100CC"/>
    <w:rsid w:val="00644076"/>
    <w:rsid w:val="00650230"/>
    <w:rsid w:val="006631CF"/>
    <w:rsid w:val="00682036"/>
    <w:rsid w:val="006B1A14"/>
    <w:rsid w:val="006B3B54"/>
    <w:rsid w:val="006D0869"/>
    <w:rsid w:val="006E6713"/>
    <w:rsid w:val="006F3252"/>
    <w:rsid w:val="007060D7"/>
    <w:rsid w:val="00710AAE"/>
    <w:rsid w:val="00726F36"/>
    <w:rsid w:val="00780823"/>
    <w:rsid w:val="00796B3E"/>
    <w:rsid w:val="007A25F4"/>
    <w:rsid w:val="007A6599"/>
    <w:rsid w:val="007D3022"/>
    <w:rsid w:val="007D3B9D"/>
    <w:rsid w:val="007E30D2"/>
    <w:rsid w:val="007F52D6"/>
    <w:rsid w:val="00810F38"/>
    <w:rsid w:val="0082040E"/>
    <w:rsid w:val="00845D3E"/>
    <w:rsid w:val="00870996"/>
    <w:rsid w:val="008A332F"/>
    <w:rsid w:val="008A5F1B"/>
    <w:rsid w:val="008B7E17"/>
    <w:rsid w:val="008C3732"/>
    <w:rsid w:val="008F44CD"/>
    <w:rsid w:val="00922A5B"/>
    <w:rsid w:val="00922D81"/>
    <w:rsid w:val="009232DB"/>
    <w:rsid w:val="00945022"/>
    <w:rsid w:val="00966898"/>
    <w:rsid w:val="009D0C12"/>
    <w:rsid w:val="009F5476"/>
    <w:rsid w:val="00A20C0E"/>
    <w:rsid w:val="00A26B4A"/>
    <w:rsid w:val="00A30F55"/>
    <w:rsid w:val="00A354FF"/>
    <w:rsid w:val="00A527A5"/>
    <w:rsid w:val="00A71CD7"/>
    <w:rsid w:val="00AA128C"/>
    <w:rsid w:val="00AB6637"/>
    <w:rsid w:val="00AC252E"/>
    <w:rsid w:val="00AD447B"/>
    <w:rsid w:val="00AE1995"/>
    <w:rsid w:val="00B40BDF"/>
    <w:rsid w:val="00B7600A"/>
    <w:rsid w:val="00C07656"/>
    <w:rsid w:val="00C56026"/>
    <w:rsid w:val="00C62EF4"/>
    <w:rsid w:val="00C805EC"/>
    <w:rsid w:val="00C85B71"/>
    <w:rsid w:val="00CE6FBA"/>
    <w:rsid w:val="00D54601"/>
    <w:rsid w:val="00D65BF5"/>
    <w:rsid w:val="00DD0180"/>
    <w:rsid w:val="00DD3CD5"/>
    <w:rsid w:val="00DD497C"/>
    <w:rsid w:val="00DF4650"/>
    <w:rsid w:val="00E4494D"/>
    <w:rsid w:val="00E463C2"/>
    <w:rsid w:val="00E92F23"/>
    <w:rsid w:val="00EA00BF"/>
    <w:rsid w:val="00EF675B"/>
    <w:rsid w:val="00F10DF9"/>
    <w:rsid w:val="00F756F8"/>
    <w:rsid w:val="00FB5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4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CommentReference">
    <w:name w:val="annotation reference"/>
    <w:basedOn w:val="DefaultParagraphFont"/>
    <w:semiHidden/>
    <w:rsid w:val="00945022"/>
    <w:rPr>
      <w:sz w:val="16"/>
      <w:szCs w:val="16"/>
    </w:rPr>
  </w:style>
  <w:style w:type="paragraph" w:styleId="CommentText">
    <w:name w:val="annotation text"/>
    <w:basedOn w:val="Normal"/>
    <w:semiHidden/>
    <w:rsid w:val="00945022"/>
    <w:rPr>
      <w:sz w:val="20"/>
      <w:szCs w:val="20"/>
    </w:rPr>
  </w:style>
  <w:style w:type="paragraph" w:styleId="CommentSubject">
    <w:name w:val="annotation subject"/>
    <w:basedOn w:val="CommentText"/>
    <w:next w:val="CommentText"/>
    <w:semiHidden/>
    <w:rsid w:val="00945022"/>
    <w:rPr>
      <w:b/>
      <w:bCs/>
    </w:rPr>
  </w:style>
  <w:style w:type="character" w:styleId="Hyperlink">
    <w:name w:val="Hyperlink"/>
    <w:basedOn w:val="DefaultParagraphFont"/>
    <w:rsid w:val="00870996"/>
    <w:rPr>
      <w:color w:val="0000FF"/>
      <w:u w:val="single"/>
    </w:rPr>
  </w:style>
  <w:style w:type="character" w:styleId="FollowedHyperlink">
    <w:name w:val="FollowedHyperlink"/>
    <w:basedOn w:val="DefaultParagraphFont"/>
    <w:rsid w:val="008A332F"/>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National%20Licensing%20Draft%20RIS.docx" TargetMode="External"/><Relationship Id="rId3" Type="http://schemas.openxmlformats.org/officeDocument/2006/relationships/settings" Target="settings.xml"/><Relationship Id="rId7" Type="http://schemas.openxmlformats.org/officeDocument/2006/relationships/hyperlink" Target="Attachments/National%20Licensing%20IGA%2023March09.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2156</Characters>
  <Application>Microsoft Office Word</Application>
  <DocSecurity>0</DocSecurity>
  <Lines>38</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2487</CharactersWithSpaces>
  <SharedDoc>false</SharedDoc>
  <HyperlinkBase>https://www.cabinet.qld.gov.au/documents/2009/Apr/IGA for National licensing system/</HyperlinkBase>
  <HLinks>
    <vt:vector size="12" baseType="variant">
      <vt:variant>
        <vt:i4>5308447</vt:i4>
      </vt:variant>
      <vt:variant>
        <vt:i4>3</vt:i4>
      </vt:variant>
      <vt:variant>
        <vt:i4>0</vt:i4>
      </vt:variant>
      <vt:variant>
        <vt:i4>5</vt:i4>
      </vt:variant>
      <vt:variant>
        <vt:lpwstr>Attachments/National Licensing Draft RIS.doc</vt:lpwstr>
      </vt:variant>
      <vt:variant>
        <vt:lpwstr/>
      </vt:variant>
      <vt:variant>
        <vt:i4>5570564</vt:i4>
      </vt:variant>
      <vt:variant>
        <vt:i4>0</vt:i4>
      </vt:variant>
      <vt:variant>
        <vt:i4>0</vt:i4>
      </vt:variant>
      <vt:variant>
        <vt:i4>5</vt:i4>
      </vt:variant>
      <vt:variant>
        <vt:lpwstr>Attachments/National Licensing IGA 23March09.doc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licences,Intergovernmental_Agreements</cp:keywords>
  <dc:description/>
  <cp:lastModifiedBy/>
  <cp:revision>2</cp:revision>
  <cp:lastPrinted>2009-05-22T01:25:00Z</cp:lastPrinted>
  <dcterms:created xsi:type="dcterms:W3CDTF">2017-10-24T21:57:00Z</dcterms:created>
  <dcterms:modified xsi:type="dcterms:W3CDTF">2018-03-06T00:54:00Z</dcterms:modified>
  <cp:category>Intergovernmental_Agreements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1841248208</vt:i4>
  </property>
  <property fmtid="{D5CDD505-2E9C-101B-9397-08002B2CF9AE}" pid="3" name="_NewReviewCycle">
    <vt:lpwstr/>
  </property>
  <property fmtid="{D5CDD505-2E9C-101B-9397-08002B2CF9AE}" pid="4" name="_PreviousAdHocReviewCycleID">
    <vt:i4>-1876022070</vt:i4>
  </property>
  <property fmtid="{D5CDD505-2E9C-101B-9397-08002B2CF9AE}" pid="5" name="_ReviewingToolsShownOnce">
    <vt:lpwstr/>
  </property>
</Properties>
</file>